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B7" w:rsidRDefault="003003B7" w:rsidP="003003B7">
      <w:pPr>
        <w:spacing w:line="360" w:lineRule="auto"/>
        <w:outlineLvl w:val="1"/>
        <w:rPr>
          <w:rFonts w:ascii="Times New Roman" w:eastAsia="黑体" w:hAnsi="Times New Roman" w:cs="Times New Roman"/>
          <w:b/>
          <w:sz w:val="32"/>
          <w:szCs w:val="28"/>
        </w:rPr>
      </w:pPr>
      <w:r>
        <w:rPr>
          <w:rFonts w:ascii="Times New Roman" w:eastAsia="黑体" w:hAnsi="Times New Roman" w:cs="Times New Roman" w:hint="eastAsia"/>
          <w:b/>
          <w:sz w:val="32"/>
          <w:szCs w:val="28"/>
        </w:rPr>
        <w:t>附件：物资需求一览表</w:t>
      </w:r>
    </w:p>
    <w:tbl>
      <w:tblPr>
        <w:tblpPr w:leftFromText="180" w:rightFromText="180" w:vertAnchor="text" w:horzAnchor="page" w:tblpXSpec="center" w:tblpY="607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675"/>
        <w:gridCol w:w="535"/>
        <w:gridCol w:w="986"/>
        <w:gridCol w:w="586"/>
        <w:gridCol w:w="893"/>
        <w:gridCol w:w="908"/>
        <w:gridCol w:w="1240"/>
        <w:gridCol w:w="1952"/>
        <w:gridCol w:w="729"/>
        <w:gridCol w:w="1921"/>
        <w:gridCol w:w="1397"/>
      </w:tblGrid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15"/>
                <w:szCs w:val="15"/>
              </w:rPr>
              <w:t>项目简称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15"/>
                <w:szCs w:val="15"/>
              </w:rPr>
              <w:t>包件号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15"/>
                <w:szCs w:val="15"/>
              </w:rPr>
              <w:t>物资名称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15"/>
                <w:szCs w:val="15"/>
              </w:rPr>
              <w:t>计量单位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15"/>
                <w:szCs w:val="15"/>
              </w:rPr>
              <w:t>规格型号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15"/>
                <w:szCs w:val="15"/>
              </w:rPr>
              <w:t>采购</w:t>
            </w:r>
          </w:p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15"/>
                <w:szCs w:val="15"/>
              </w:rPr>
              <w:t>数量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15"/>
                <w:szCs w:val="15"/>
              </w:rPr>
              <w:t>交货地点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15"/>
                <w:szCs w:val="15"/>
              </w:rPr>
              <w:t>预计供货期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15"/>
                <w:szCs w:val="15"/>
                <w:lang w:eastAsia="zh-CN"/>
              </w:rPr>
              <w:t>运距（</w:t>
            </w:r>
            <w:r>
              <w:rPr>
                <w:rFonts w:ascii="Times New Roman" w:eastAsia="仿宋" w:hAnsi="Times New Roman" w:cs="Times New Roman"/>
                <w:b/>
                <w:color w:val="000000"/>
                <w:sz w:val="15"/>
                <w:szCs w:val="15"/>
                <w:lang w:eastAsia="zh-CN"/>
              </w:rPr>
              <w:t>KM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15"/>
                <w:szCs w:val="15"/>
              </w:rPr>
              <w:t>水泥厂家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15"/>
                <w:szCs w:val="15"/>
              </w:rPr>
              <w:t>备注</w:t>
            </w: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青海第一路桥建设有限公司加西项目部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水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P.0 42.5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 xml:space="preserve">19226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138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青海上新庄祁连山水泥厂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highlight w:val="yellow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青海第一路桥建设有限公司加西项目部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水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P.</w:t>
            </w:r>
            <w:r>
              <w:rPr>
                <w:rFonts w:hint="eastAsia"/>
                <w:color w:val="000000"/>
                <w:sz w:val="15"/>
                <w:szCs w:val="15"/>
                <w:lang w:eastAsia="zh-CN" w:bidi="ar"/>
              </w:rPr>
              <w:t>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52.5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 xml:space="preserve">2981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138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青海上新庄祁连山水泥厂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15"/>
                <w:szCs w:val="15"/>
              </w:rPr>
              <w:t>小计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 w:bidi="ar"/>
              </w:rPr>
              <w:t>22207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003B7" w:rsidTr="003003B7">
        <w:trPr>
          <w:trHeight w:val="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highlight w:val="yellow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青海第二路桥建设有限公司盘大项目部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普硅水泥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42.5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级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3884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196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青海上新庄祁连山水泥厂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highlight w:val="yellow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青海第二路桥建设有限公司盘大项目部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普硅水泥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P.O.525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196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青海上新庄祁连山水泥厂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15"/>
                <w:szCs w:val="15"/>
              </w:rPr>
              <w:t>小计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 w:bidi="ar"/>
              </w:rPr>
              <w:t>3956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highlight w:val="yellow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青海第二路桥建设有限公司盘大项目部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缓凝水泥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P.C.325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16170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220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甘肃三强化工建材有限公司（甘环牌）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15"/>
                <w:szCs w:val="15"/>
              </w:rPr>
              <w:t>小计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 w:bidi="ar"/>
              </w:rPr>
              <w:t>16170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highlight w:val="yellow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青海第二路桥建设有限公司扁门项目部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普硅水泥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42.5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级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37623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甘肃张掖祁连山水泥厂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15"/>
                <w:szCs w:val="15"/>
              </w:rPr>
              <w:t>小计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 w:bidi="ar"/>
              </w:rPr>
              <w:t>37623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highlight w:val="yellow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青海第三路桥建设有限公司茫油一工区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32.5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缓凝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4600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505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甘肃恒亚水泥有限公司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highlight w:val="yellow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青海第三路桥建设有限公司茫油一工区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42.5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7236.34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505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甘肃恒亚水泥有限公司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both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 xml:space="preserve"> 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highlight w:val="yellow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青海第三路桥建设有限公司茫油一工区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42.5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抗硫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2307.07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505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甘肃恒亚水泥有限公司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15"/>
                <w:szCs w:val="15"/>
              </w:rPr>
              <w:t>小计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 w:bidi="ar"/>
              </w:rPr>
              <w:t>14143.41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highlight w:val="yellow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青海第三路桥建设有限公司茫油二工区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32.5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缓凝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甘肃恒亚水泥有限公司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highlight w:val="yellow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青海第三路桥建设有限公司茫油二工区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42.5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 xml:space="preserve">12013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甘肃恒亚水泥有限公司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highlight w:val="yellow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青海第三路桥建设有限公司茫油二工区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42.5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抗硫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 xml:space="preserve">2439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甘肃恒亚水泥有限公司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highlight w:val="yellow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青海第三路桥建设有限公司茫油二工区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52.5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级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 xml:space="preserve">912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甘肃恒亚水泥有限公司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15"/>
                <w:szCs w:val="15"/>
              </w:rPr>
              <w:t>小计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 w:bidi="ar"/>
              </w:rPr>
              <w:t>27364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highlight w:val="yellow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青海第三路桥建设有限公司茫油预制工区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硅酸盐水泥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P.II42.5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2835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甘肃恒亚水泥有限公司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highlight w:val="yellow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青海第三路桥建设有限公司茫油预制工区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硅酸盐水泥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P.II52.5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4268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甘肃恒亚水泥有限公司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15"/>
                <w:szCs w:val="15"/>
              </w:rPr>
              <w:t>小计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  <w:t>7103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青海机械路桥建设有限公司大茶项目部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普硅水泥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42.5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级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4367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9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195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青海共和祁连山水泥厂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15"/>
                <w:szCs w:val="15"/>
              </w:rPr>
              <w:t>小计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 w:bidi="ar"/>
              </w:rPr>
              <w:t>4367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青海机械路桥建设有限公司大茶项目部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普硅水泥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52.5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级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9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365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青海上新庄祁连山水泥厂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15"/>
                <w:szCs w:val="15"/>
              </w:rPr>
              <w:t>小计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 w:bidi="ar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青海机械路桥建设有限公司峡大项目部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普硅水泥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42.5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袋装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6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83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青海民和祁连山水泥厂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15"/>
                <w:szCs w:val="15"/>
              </w:rPr>
              <w:t>小计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 w:bidi="ar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青海机械路桥建设有限公司二治项目部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42.5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级散装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1200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6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650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格尔木市金圆宏扬水泥有限责任公司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15"/>
                <w:szCs w:val="15"/>
              </w:rPr>
              <w:t>小计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 w:bidi="ar"/>
              </w:rPr>
              <w:t>1200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</w:tr>
      <w:tr w:rsidR="003003B7" w:rsidTr="003003B7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  <w:lastRenderedPageBreak/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青海机械路桥建设有限公司塘切项目部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普硅水泥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42.5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级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579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6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80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青海共和祁连山水泥厂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45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15"/>
                <w:szCs w:val="15"/>
              </w:rPr>
              <w:t>小计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  <w:t>579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</w:tr>
      <w:tr w:rsidR="003003B7" w:rsidTr="003003B7">
        <w:trPr>
          <w:trHeight w:val="45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青海第一路桥建设有限公司玛色项目部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水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P.0 42.5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/>
              </w:rPr>
              <w:t>31712.123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480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格尔木市金圆宏扬水泥有限责任公司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45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highlight w:val="yellow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  <w:lang w:eastAsia="zh-CN"/>
              </w:rPr>
              <w:t>青海第一路桥建设有限公司玛色项目部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水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  <w:lang w:eastAsia="zh-CN" w:bidi="ar"/>
              </w:rPr>
              <w:t>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 w:bidi="ar"/>
              </w:rPr>
              <w:t>P.0 52.5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/>
              </w:rPr>
              <w:t>179.577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运至项目所在地指定地点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202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</w:rPr>
              <w:t>-2021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12</w:t>
            </w:r>
            <w:r>
              <w:rPr>
                <w:rFonts w:ascii="Times New Roman" w:eastAsia="仿宋" w:hAnsi="Times New Roman" w:cs="Times New Roman" w:hint="eastAsia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5"/>
                <w:szCs w:val="15"/>
                <w:lang w:eastAsia="zh-CN"/>
              </w:rPr>
              <w:t>1050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15"/>
                <w:szCs w:val="15"/>
                <w:lang w:eastAsia="zh-CN"/>
              </w:rPr>
              <w:t>青海上新庄祁连山水泥厂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</w:p>
        </w:tc>
      </w:tr>
      <w:tr w:rsidR="003003B7" w:rsidTr="003003B7">
        <w:trPr>
          <w:trHeight w:val="45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15"/>
                <w:szCs w:val="15"/>
              </w:rPr>
              <w:t>小计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  <w:t>31891.7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B7" w:rsidRDefault="003003B7">
            <w:pPr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</w:tr>
    </w:tbl>
    <w:p w:rsidR="003003B7" w:rsidRDefault="003003B7" w:rsidP="003003B7">
      <w:pPr>
        <w:rPr>
          <w:rFonts w:ascii="Times New Roman" w:hAnsi="Times New Roman" w:cs="Times New Roman"/>
        </w:rPr>
      </w:pPr>
    </w:p>
    <w:p w:rsidR="003003B7" w:rsidRDefault="003003B7" w:rsidP="003003B7">
      <w:pPr>
        <w:widowControl/>
        <w:spacing w:line="240" w:lineRule="exact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:rsidR="003003B7" w:rsidRDefault="003003B7" w:rsidP="003003B7">
      <w:pPr>
        <w:widowControl/>
        <w:spacing w:line="240" w:lineRule="exact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:rsidR="003003B7" w:rsidRDefault="003003B7" w:rsidP="003003B7">
      <w:pPr>
        <w:widowControl/>
        <w:spacing w:line="240" w:lineRule="exact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:rsidR="003003B7" w:rsidRDefault="003003B7" w:rsidP="003003B7">
      <w:pPr>
        <w:widowControl/>
        <w:spacing w:line="240" w:lineRule="exact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:rsidR="003003B7" w:rsidRDefault="003003B7" w:rsidP="003003B7">
      <w:pPr>
        <w:widowControl/>
        <w:spacing w:line="240" w:lineRule="exact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:rsidR="003003B7" w:rsidRDefault="003003B7" w:rsidP="003003B7">
      <w:pPr>
        <w:widowControl/>
        <w:spacing w:line="240" w:lineRule="exact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:rsidR="003003B7" w:rsidRDefault="003003B7" w:rsidP="003003B7">
      <w:pPr>
        <w:widowControl/>
        <w:spacing w:line="240" w:lineRule="exact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:rsidR="003003B7" w:rsidRDefault="003003B7" w:rsidP="003003B7">
      <w:pPr>
        <w:widowControl/>
        <w:spacing w:line="240" w:lineRule="exact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:rsidR="003003B7" w:rsidRDefault="003003B7" w:rsidP="003003B7">
      <w:pPr>
        <w:widowControl/>
        <w:spacing w:line="240" w:lineRule="exact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:rsidR="003003B7" w:rsidRDefault="003003B7" w:rsidP="003003B7">
      <w:pPr>
        <w:widowControl/>
        <w:spacing w:line="240" w:lineRule="exact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:rsidR="003003B7" w:rsidRDefault="003003B7" w:rsidP="003003B7">
      <w:pPr>
        <w:widowControl/>
        <w:spacing w:line="240" w:lineRule="exact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:rsidR="003003B7" w:rsidRDefault="003003B7" w:rsidP="003003B7">
      <w:pPr>
        <w:widowControl/>
        <w:spacing w:line="240" w:lineRule="exact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:rsidR="003003B7" w:rsidRDefault="003003B7" w:rsidP="003003B7">
      <w:pPr>
        <w:widowControl/>
        <w:spacing w:line="240" w:lineRule="exact"/>
        <w:rPr>
          <w:rFonts w:ascii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b/>
          <w:sz w:val="21"/>
          <w:szCs w:val="21"/>
          <w:lang w:eastAsia="zh-CN"/>
        </w:rPr>
        <w:t>注：</w:t>
      </w:r>
      <w:r>
        <w:rPr>
          <w:rFonts w:ascii="Times New Roman" w:hAnsi="Times New Roman" w:cs="Times New Roman"/>
          <w:b/>
          <w:sz w:val="21"/>
          <w:szCs w:val="21"/>
          <w:lang w:eastAsia="zh-CN"/>
        </w:rPr>
        <w:t>1.</w:t>
      </w:r>
      <w:r>
        <w:rPr>
          <w:rFonts w:ascii="Times New Roman" w:hAnsi="Times New Roman" w:cs="Times New Roman" w:hint="eastAsia"/>
          <w:b/>
          <w:sz w:val="21"/>
          <w:szCs w:val="21"/>
          <w:lang w:eastAsia="zh-CN"/>
        </w:rPr>
        <w:t>以上数量均为预计数量，具体数量以实际使用量为准，招标人不承担因数量变动给投标人带来的任何损失，具体进货时间根据工程实际进度需求而定，投标人应予理解并接受。</w:t>
      </w:r>
    </w:p>
    <w:p w:rsidR="003003B7" w:rsidRDefault="003003B7" w:rsidP="003003B7">
      <w:pPr>
        <w:pStyle w:val="a0"/>
        <w:ind w:firstLineChars="200" w:firstLine="422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sz w:val="21"/>
          <w:szCs w:val="21"/>
          <w:lang w:eastAsia="zh-CN"/>
        </w:rPr>
        <w:t>2</w:t>
      </w:r>
      <w:r>
        <w:rPr>
          <w:rFonts w:ascii="Times New Roman" w:hAnsi="Times New Roman" w:cs="Times New Roman" w:hint="eastAsia"/>
          <w:b/>
          <w:sz w:val="21"/>
          <w:szCs w:val="21"/>
          <w:lang w:eastAsia="zh-CN"/>
        </w:rPr>
        <w:t>、运费单独报价且为一次性报价，在整个合同期内不予调价。投标人在报价时应充分考虑路况（山路崎岖、路窄、沙石便道路段较长等）、油价上涨及高海拔等因素的影响综合报价。最终以买方签字验收合格的水泥数量结算运费。</w:t>
      </w:r>
    </w:p>
    <w:p w:rsidR="003003B7" w:rsidRDefault="003003B7" w:rsidP="003003B7">
      <w:pPr>
        <w:widowControl/>
        <w:spacing w:line="240" w:lineRule="exact"/>
        <w:ind w:firstLineChars="200" w:firstLine="422"/>
        <w:rPr>
          <w:rFonts w:ascii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hAnsi="Times New Roman" w:cs="Times New Roman"/>
          <w:b/>
          <w:sz w:val="21"/>
          <w:szCs w:val="21"/>
          <w:lang w:eastAsia="zh-CN"/>
        </w:rPr>
        <w:t>3</w:t>
      </w:r>
      <w:r>
        <w:rPr>
          <w:rFonts w:ascii="Times New Roman" w:hAnsi="Times New Roman" w:cs="Times New Roman" w:hint="eastAsia"/>
          <w:b/>
          <w:sz w:val="21"/>
          <w:szCs w:val="21"/>
          <w:lang w:eastAsia="zh-CN"/>
        </w:rPr>
        <w:t>、水泥材料费</w:t>
      </w:r>
      <w:r>
        <w:rPr>
          <w:rFonts w:ascii="Times New Roman" w:hAnsi="Times New Roman" w:cs="Times New Roman"/>
          <w:b/>
          <w:sz w:val="21"/>
          <w:szCs w:val="21"/>
          <w:lang w:eastAsia="zh-CN"/>
        </w:rPr>
        <w:t>13%</w:t>
      </w:r>
      <w:r>
        <w:rPr>
          <w:rFonts w:ascii="Times New Roman" w:hAnsi="Times New Roman" w:cs="Times New Roman" w:hint="eastAsia"/>
          <w:b/>
          <w:sz w:val="21"/>
          <w:szCs w:val="21"/>
          <w:lang w:eastAsia="zh-CN"/>
        </w:rPr>
        <w:t>增值税专用发票，运费</w:t>
      </w:r>
      <w:r>
        <w:rPr>
          <w:rFonts w:ascii="Times New Roman" w:hAnsi="Times New Roman" w:cs="Times New Roman"/>
          <w:b/>
          <w:sz w:val="21"/>
          <w:szCs w:val="21"/>
          <w:lang w:eastAsia="zh-CN"/>
        </w:rPr>
        <w:t>9%</w:t>
      </w:r>
      <w:r>
        <w:rPr>
          <w:rFonts w:ascii="Times New Roman" w:hAnsi="Times New Roman" w:cs="Times New Roman" w:hint="eastAsia"/>
          <w:b/>
          <w:sz w:val="21"/>
          <w:szCs w:val="21"/>
          <w:lang w:eastAsia="zh-CN"/>
        </w:rPr>
        <w:t>增值税专用发票，两票制。</w:t>
      </w:r>
      <w:r>
        <w:rPr>
          <w:rFonts w:ascii="Times New Roman" w:hAnsi="Times New Roman" w:cs="Times New Roman"/>
          <w:b/>
          <w:sz w:val="21"/>
          <w:szCs w:val="21"/>
          <w:lang w:eastAsia="zh-CN"/>
        </w:rPr>
        <w:t xml:space="preserve">  </w:t>
      </w:r>
    </w:p>
    <w:p w:rsidR="003003B7" w:rsidRDefault="003003B7" w:rsidP="003003B7">
      <w:pPr>
        <w:widowControl/>
        <w:spacing w:line="240" w:lineRule="exact"/>
        <w:ind w:firstLineChars="200" w:firstLine="422"/>
        <w:rPr>
          <w:rFonts w:ascii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hAnsi="Times New Roman" w:cs="Times New Roman"/>
          <w:b/>
          <w:sz w:val="21"/>
          <w:szCs w:val="21"/>
          <w:lang w:eastAsia="zh-CN"/>
        </w:rPr>
        <w:t>4</w:t>
      </w:r>
      <w:r>
        <w:rPr>
          <w:rFonts w:ascii="Times New Roman" w:hAnsi="Times New Roman" w:cs="Times New Roman" w:hint="eastAsia"/>
          <w:b/>
          <w:sz w:val="21"/>
          <w:szCs w:val="21"/>
          <w:lang w:eastAsia="zh-CN"/>
        </w:rPr>
        <w:t>、以上运距为水泥厂至各项目所在地指定地点的参考运距。</w:t>
      </w:r>
    </w:p>
    <w:p w:rsidR="003003B7" w:rsidRDefault="003003B7" w:rsidP="003003B7">
      <w:pPr>
        <w:ind w:firstLineChars="200" w:firstLine="422"/>
        <w:rPr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  <w:lang w:eastAsia="zh-CN"/>
        </w:rPr>
        <w:t>5</w:t>
      </w:r>
      <w:r>
        <w:rPr>
          <w:rFonts w:ascii="Times New Roman" w:hAnsi="Times New Roman" w:cs="Times New Roman" w:hint="eastAsia"/>
          <w:b/>
          <w:sz w:val="21"/>
          <w:szCs w:val="21"/>
          <w:lang w:eastAsia="zh-CN"/>
        </w:rPr>
        <w:t>、产品各项技术指标符合《通用硅酸盐水泥》</w:t>
      </w:r>
      <w:r>
        <w:rPr>
          <w:rFonts w:ascii="Times New Roman" w:hAnsi="Times New Roman" w:cs="Times New Roman"/>
          <w:b/>
          <w:sz w:val="21"/>
          <w:szCs w:val="21"/>
          <w:lang w:eastAsia="zh-CN"/>
        </w:rPr>
        <w:t>GB175—2007/XG1-2009</w:t>
      </w:r>
      <w:r>
        <w:rPr>
          <w:rFonts w:ascii="Times New Roman" w:hAnsi="Times New Roman" w:cs="Times New Roman" w:hint="eastAsia"/>
          <w:b/>
          <w:sz w:val="21"/>
          <w:szCs w:val="21"/>
          <w:lang w:eastAsia="zh-CN"/>
        </w:rPr>
        <w:t>、《公涵施工技术规范》</w:t>
      </w:r>
      <w:r>
        <w:rPr>
          <w:rFonts w:ascii="Times New Roman" w:hAnsi="Times New Roman" w:cs="Times New Roman"/>
          <w:b/>
          <w:sz w:val="21"/>
          <w:szCs w:val="21"/>
          <w:lang w:eastAsia="zh-CN"/>
        </w:rPr>
        <w:t>JTG/TF50-2011</w:t>
      </w:r>
      <w:r>
        <w:rPr>
          <w:rFonts w:ascii="Times New Roman" w:hAnsi="Times New Roman" w:cs="Times New Roman" w:hint="eastAsia"/>
          <w:b/>
          <w:sz w:val="21"/>
          <w:szCs w:val="21"/>
          <w:lang w:eastAsia="zh-CN"/>
        </w:rPr>
        <w:t>、</w:t>
      </w:r>
      <w:r>
        <w:rPr>
          <w:rFonts w:ascii="Times New Roman" w:hAnsi="Times New Roman" w:cs="Times New Roman"/>
          <w:b/>
          <w:sz w:val="21"/>
          <w:szCs w:val="21"/>
          <w:lang w:eastAsia="zh-CN"/>
        </w:rPr>
        <w:t>GB 748-2005</w:t>
      </w:r>
      <w:r>
        <w:rPr>
          <w:rFonts w:ascii="Times New Roman" w:hAnsi="Times New Roman" w:cs="Times New Roman" w:hint="eastAsia"/>
          <w:b/>
          <w:sz w:val="21"/>
          <w:szCs w:val="21"/>
          <w:lang w:eastAsia="zh-CN"/>
        </w:rPr>
        <w:t>《抗硫酸盐硅酸盐水泥》的有关规定。</w:t>
      </w:r>
    </w:p>
    <w:p w:rsidR="006C7066" w:rsidRDefault="006C7066">
      <w:pPr>
        <w:rPr>
          <w:rFonts w:hint="eastAsia"/>
          <w:lang w:eastAsia="zh-CN"/>
        </w:rPr>
      </w:pPr>
    </w:p>
    <w:sectPr w:rsidR="006C7066" w:rsidSect="003003B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98"/>
    <w:rsid w:val="003003B7"/>
    <w:rsid w:val="00360898"/>
    <w:rsid w:val="006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354C"/>
  <w15:chartTrackingRefBased/>
  <w15:docId w15:val="{9A567DED-9B0E-4E7C-9EDF-79DBBF8D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003B7"/>
    <w:pPr>
      <w:widowControl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3003B7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3003B7"/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2252</Characters>
  <Application>Microsoft Office Word</Application>
  <DocSecurity>0</DocSecurity>
  <Lines>18</Lines>
  <Paragraphs>5</Paragraphs>
  <ScaleCrop>false</ScaleCrop>
  <Company>cdxzf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2021-03-26T11:19:00Z</dcterms:created>
  <dcterms:modified xsi:type="dcterms:W3CDTF">2021-03-26T11:20:00Z</dcterms:modified>
</cp:coreProperties>
</file>